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0"/>
        <w:gridCol w:w="5834"/>
        <w:gridCol w:w="1520"/>
      </w:tblGrid>
      <w:tr w:rsidR="00F24FBD" w:rsidRPr="007B4B87" w:rsidTr="001D7D2C">
        <w:trPr>
          <w:trHeight w:val="1188"/>
        </w:trPr>
        <w:tc>
          <w:tcPr>
            <w:tcW w:w="2280" w:type="dxa"/>
          </w:tcPr>
          <w:p w:rsidR="00F24FBD" w:rsidRPr="007B4B87" w:rsidRDefault="00F24FBD" w:rsidP="001D7D2C">
            <w:pPr>
              <w:jc w:val="center"/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</w:pPr>
          </w:p>
          <w:p w:rsidR="00F24FBD" w:rsidRPr="007B4B87" w:rsidRDefault="00F24FBD" w:rsidP="001D7D2C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7B4B87"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 w:bidi="hi-IN"/>
              </w:rPr>
              <w:drawing>
                <wp:inline distT="0" distB="0" distL="0" distR="0" wp14:anchorId="51498BFE" wp14:editId="0D8C62D2">
                  <wp:extent cx="1311215" cy="424941"/>
                  <wp:effectExtent l="0" t="0" r="0" b="0"/>
                  <wp:docPr id="2" name="Picture 2" descr="C:\Users\moins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ins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258" cy="43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4" w:type="dxa"/>
          </w:tcPr>
          <w:p w:rsidR="00F24FBD" w:rsidRPr="007B4B87" w:rsidRDefault="00F24FBD" w:rsidP="001D7D2C">
            <w:pPr>
              <w:jc w:val="center"/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</w:pPr>
            <w:r w:rsidRPr="007B4B87"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  <w:t>SGVU Biotechnology Business Incubator (SGVU-BBI)</w:t>
            </w:r>
          </w:p>
          <w:p w:rsidR="00F24FBD" w:rsidRPr="007B4B87" w:rsidRDefault="00F24FBD" w:rsidP="001D7D2C">
            <w:pPr>
              <w:jc w:val="center"/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</w:pPr>
            <w:r w:rsidRPr="007B4B87"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  <w:t>Suresh Gyan Vihar University, Jaipur</w:t>
            </w:r>
          </w:p>
          <w:p w:rsidR="00F24FBD" w:rsidRPr="007B4B87" w:rsidRDefault="00F24FBD" w:rsidP="001D7D2C">
            <w:pPr>
              <w:jc w:val="center"/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</w:pPr>
            <w:r w:rsidRPr="007B4B87"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  <w:t>(Sponsored by DST-Rajasthan)</w:t>
            </w:r>
          </w:p>
        </w:tc>
        <w:tc>
          <w:tcPr>
            <w:tcW w:w="1520" w:type="dxa"/>
          </w:tcPr>
          <w:p w:rsidR="00F24FBD" w:rsidRPr="007B4B87" w:rsidRDefault="00F24FBD" w:rsidP="001D7D2C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7B4B87"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 w:bidi="hi-IN"/>
              </w:rPr>
              <w:drawing>
                <wp:anchor distT="0" distB="0" distL="114300" distR="114300" simplePos="0" relativeHeight="251659264" behindDoc="0" locked="0" layoutInCell="1" allowOverlap="1" wp14:anchorId="5DB7DA12" wp14:editId="7135BED3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71120</wp:posOffset>
                  </wp:positionV>
                  <wp:extent cx="828040" cy="84518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aj-gov-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84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24FBD" w:rsidRPr="007B4B87" w:rsidRDefault="00F24FBD" w:rsidP="00F24FBD">
      <w:pP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  <w:lang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6A023" wp14:editId="6B9A1F60">
                <wp:simplePos x="0" y="0"/>
                <wp:positionH relativeFrom="column">
                  <wp:posOffset>-6350</wp:posOffset>
                </wp:positionH>
                <wp:positionV relativeFrom="paragraph">
                  <wp:posOffset>-106944</wp:posOffset>
                </wp:positionV>
                <wp:extent cx="6124575" cy="45085"/>
                <wp:effectExtent l="0" t="0" r="28575" b="311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45085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221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.5pt;margin-top:-8.4pt;width:482.2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" strokecolor="black [3213]" strokeweight="1.5pt"/>
            </w:pict>
          </mc:Fallback>
        </mc:AlternateContent>
      </w:r>
    </w:p>
    <w:p w:rsidR="00F24FBD" w:rsidRDefault="00F24FBD" w:rsidP="00F24FBD">
      <w:pPr>
        <w:rPr>
          <w:rFonts w:ascii="Times New Roman" w:hAnsi="Times New Roman" w:cs="Times New Roman"/>
          <w:b/>
          <w:sz w:val="24"/>
          <w:szCs w:val="24"/>
        </w:rPr>
      </w:pPr>
    </w:p>
    <w:p w:rsidR="00F24FBD" w:rsidRPr="00CE3720" w:rsidRDefault="00F24FBD" w:rsidP="00F24FB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E3720">
        <w:rPr>
          <w:rFonts w:ascii="Times New Roman" w:hAnsi="Times New Roman" w:cs="Times New Roman"/>
          <w:b/>
          <w:sz w:val="24"/>
          <w:szCs w:val="24"/>
        </w:rPr>
        <w:t>TENURE OF INCUBATION</w:t>
      </w:r>
    </w:p>
    <w:bookmarkEnd w:id="0"/>
    <w:p w:rsidR="00F24FBD" w:rsidRPr="009937B4" w:rsidRDefault="00F24FBD" w:rsidP="00F24FB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937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companies will be permitted to stay in the incubator for a period of two years. They may be granted maximum two extensions for 6 months each at a time at the sole discretion of the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SGVU-BBI</w:t>
      </w:r>
      <w:r w:rsidRPr="009937B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24FBD" w:rsidRPr="009937B4" w:rsidRDefault="00F24FBD" w:rsidP="00F24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937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Exit</w:t>
      </w:r>
      <w:r w:rsidRPr="009937B4">
        <w:rPr>
          <w:rFonts w:ascii="Times New Roman" w:eastAsia="Times New Roman" w:hAnsi="Times New Roman" w:cs="Times New Roman"/>
          <w:color w:val="333333"/>
          <w:sz w:val="24"/>
          <w:szCs w:val="24"/>
        </w:rPr>
        <w:t>: An incubated company will leave the incubator under the following circumstances:</w:t>
      </w:r>
    </w:p>
    <w:p w:rsidR="00F24FBD" w:rsidRPr="009937B4" w:rsidRDefault="00F24FBD" w:rsidP="00F24FBD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937B4">
        <w:rPr>
          <w:rFonts w:ascii="Times New Roman" w:eastAsia="Times New Roman" w:hAnsi="Times New Roman" w:cs="Times New Roman"/>
          <w:color w:val="333333"/>
          <w:sz w:val="24"/>
          <w:szCs w:val="24"/>
        </w:rPr>
        <w:t>Completion of two years stay (if no extension granted).</w:t>
      </w:r>
    </w:p>
    <w:p w:rsidR="00F24FBD" w:rsidRPr="009937B4" w:rsidRDefault="00F24FBD" w:rsidP="00F24FBD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937B4">
        <w:rPr>
          <w:rFonts w:ascii="Times New Roman" w:eastAsia="Times New Roman" w:hAnsi="Times New Roman" w:cs="Times New Roman"/>
          <w:color w:val="333333"/>
          <w:sz w:val="24"/>
          <w:szCs w:val="24"/>
        </w:rPr>
        <w:t>Underperformance or non-viability of business proposition as decided by SIIC on case to case basis.</w:t>
      </w:r>
    </w:p>
    <w:p w:rsidR="00F24FBD" w:rsidRPr="009937B4" w:rsidRDefault="00F24FBD" w:rsidP="00F24FBD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720">
        <w:rPr>
          <w:rFonts w:ascii="Times New Roman" w:eastAsia="Times New Roman" w:hAnsi="Times New Roman" w:cs="Times New Roman"/>
          <w:color w:val="333333"/>
          <w:sz w:val="24"/>
          <w:szCs w:val="24"/>
        </w:rPr>
        <w:t>Irresolvable promoters</w:t>
      </w:r>
      <w:r w:rsidRPr="009937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disputes as decided by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SGVU-BBI</w:t>
      </w:r>
      <w:r w:rsidRPr="009937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on a case to case basis.</w:t>
      </w:r>
    </w:p>
    <w:p w:rsidR="00F24FBD" w:rsidRPr="009937B4" w:rsidRDefault="00F24FBD" w:rsidP="00F24FBD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937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Violation of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SGVU-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BBI</w:t>
      </w:r>
      <w:r w:rsidRPr="00CE37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937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policy</w:t>
      </w:r>
      <w:proofErr w:type="gramEnd"/>
      <w:r w:rsidRPr="009937B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24FBD" w:rsidRPr="009937B4" w:rsidRDefault="00F24FBD" w:rsidP="00F24FBD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937B4">
        <w:rPr>
          <w:rFonts w:ascii="Times New Roman" w:eastAsia="Times New Roman" w:hAnsi="Times New Roman" w:cs="Times New Roman"/>
          <w:color w:val="333333"/>
          <w:sz w:val="24"/>
          <w:szCs w:val="24"/>
        </w:rPr>
        <w:t>When the company enters in an acquisition, merger or amalgamation or reorganization deal resulting in a substantial change in the profile of the company, its promoters, directors, shareholders, products or business plan.</w:t>
      </w:r>
    </w:p>
    <w:p w:rsidR="00F24FBD" w:rsidRPr="009937B4" w:rsidRDefault="00F24FBD" w:rsidP="00F24FBD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937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Change in promoters'/ founders' team without concurrence of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SGVU-BBI</w:t>
      </w:r>
      <w:r w:rsidRPr="009937B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24FBD" w:rsidRPr="009937B4" w:rsidRDefault="00F24FBD" w:rsidP="00F24FBD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937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Any change of more than 50% of equity ownership would require a prior approval of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SGVU-BBI</w:t>
      </w:r>
      <w:r w:rsidRPr="009937B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24FBD" w:rsidRPr="009937B4" w:rsidRDefault="00F24FBD" w:rsidP="00F24FBD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937B4">
        <w:rPr>
          <w:rFonts w:ascii="Times New Roman" w:eastAsia="Times New Roman" w:hAnsi="Times New Roman" w:cs="Times New Roman"/>
          <w:color w:val="333333"/>
          <w:sz w:val="24"/>
          <w:szCs w:val="24"/>
        </w:rPr>
        <w:t>Any other reason for which SIIC may find it necessary for an incubated company to leave.</w:t>
      </w:r>
    </w:p>
    <w:p w:rsidR="00F24FBD" w:rsidRPr="00CE3720" w:rsidRDefault="00F24FBD" w:rsidP="00F24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</w:p>
    <w:p w:rsidR="00F24FBD" w:rsidRPr="009937B4" w:rsidRDefault="00F24FBD" w:rsidP="00F24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937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Notwithstanding anything written elsewhere,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SGVU-BBI</w:t>
      </w:r>
      <w:r w:rsidRPr="00CE37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’s</w:t>
      </w:r>
      <w:r w:rsidRPr="009937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decision in connection with the exit of an incubated company shall be final and shall not be disputed by any company.</w:t>
      </w:r>
    </w:p>
    <w:p w:rsidR="00A81B6A" w:rsidRDefault="00A81B6A"/>
    <w:sectPr w:rsidR="00A81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61A82"/>
    <w:multiLevelType w:val="multilevel"/>
    <w:tmpl w:val="4E26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BD"/>
    <w:rsid w:val="00A81B6A"/>
    <w:rsid w:val="00F2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8FB8F-BEA5-4D57-9DEF-CAF2CED3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FB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FBD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 ali</dc:creator>
  <cp:keywords/>
  <dc:description/>
  <cp:lastModifiedBy>irfan ali</cp:lastModifiedBy>
  <cp:revision>1</cp:revision>
  <dcterms:created xsi:type="dcterms:W3CDTF">2019-03-02T08:59:00Z</dcterms:created>
  <dcterms:modified xsi:type="dcterms:W3CDTF">2019-03-02T08:59:00Z</dcterms:modified>
</cp:coreProperties>
</file>